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kern w:val="0"/>
          <w:sz w:val="24"/>
        </w:rPr>
      </w:pPr>
      <w:r>
        <w:rPr>
          <w:rFonts w:hint="eastAsia" w:ascii="宋体" w:hAnsi="宋体" w:cs="宋体"/>
          <w:kern w:val="0"/>
          <w:sz w:val="24"/>
        </w:rPr>
        <w:t>附件1</w:t>
      </w:r>
    </w:p>
    <w:p>
      <w:pPr>
        <w:widowControl/>
        <w:jc w:val="left"/>
        <w:rPr>
          <w:rFonts w:ascii="宋体" w:hAnsi="宋体" w:cs="宋体"/>
          <w:kern w:val="0"/>
          <w:sz w:val="24"/>
        </w:rPr>
      </w:pPr>
    </w:p>
    <w:p>
      <w:pPr>
        <w:widowControl/>
        <w:spacing w:line="56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汨罗市2017年公费定向师范生招生计划、招生对象及条件等情况一览表</w:t>
      </w:r>
    </w:p>
    <w:p/>
    <w:tbl>
      <w:tblPr>
        <w:tblStyle w:val="3"/>
        <w:tblW w:w="14456" w:type="dxa"/>
        <w:jc w:val="center"/>
        <w:tblInd w:w="352" w:type="dxa"/>
        <w:tblLayout w:type="fixed"/>
        <w:tblCellMar>
          <w:top w:w="0" w:type="dxa"/>
          <w:left w:w="108" w:type="dxa"/>
          <w:bottom w:w="0" w:type="dxa"/>
          <w:right w:w="108" w:type="dxa"/>
        </w:tblCellMar>
      </w:tblPr>
      <w:tblGrid>
        <w:gridCol w:w="1016"/>
        <w:gridCol w:w="735"/>
        <w:gridCol w:w="630"/>
        <w:gridCol w:w="630"/>
        <w:gridCol w:w="630"/>
        <w:gridCol w:w="1260"/>
        <w:gridCol w:w="525"/>
        <w:gridCol w:w="618"/>
        <w:gridCol w:w="1047"/>
        <w:gridCol w:w="1164"/>
        <w:gridCol w:w="4521"/>
        <w:gridCol w:w="630"/>
        <w:gridCol w:w="1050"/>
      </w:tblGrid>
      <w:tr>
        <w:tblPrEx>
          <w:tblLayout w:type="fixed"/>
          <w:tblCellMar>
            <w:top w:w="0" w:type="dxa"/>
            <w:left w:w="108" w:type="dxa"/>
            <w:bottom w:w="0" w:type="dxa"/>
            <w:right w:w="108" w:type="dxa"/>
          </w:tblCellMar>
        </w:tblPrEx>
        <w:trPr>
          <w:trHeight w:val="724" w:hRule="atLeast"/>
          <w:jc w:val="center"/>
        </w:trPr>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招生类型</w:t>
            </w:r>
          </w:p>
        </w:tc>
        <w:tc>
          <w:tcPr>
            <w:tcW w:w="13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培养模式</w:t>
            </w:r>
          </w:p>
        </w:tc>
        <w:tc>
          <w:tcPr>
            <w:tcW w:w="366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招生计划</w:t>
            </w:r>
          </w:p>
        </w:tc>
        <w:tc>
          <w:tcPr>
            <w:tcW w:w="10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培养学校</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招生对象</w:t>
            </w:r>
          </w:p>
        </w:tc>
        <w:tc>
          <w:tcPr>
            <w:tcW w:w="4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招生条件</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服务年限</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招生依据</w:t>
            </w:r>
          </w:p>
        </w:tc>
      </w:tr>
      <w:tr>
        <w:tblPrEx>
          <w:tblLayout w:type="fixed"/>
          <w:tblCellMar>
            <w:top w:w="0" w:type="dxa"/>
            <w:left w:w="108" w:type="dxa"/>
            <w:bottom w:w="0" w:type="dxa"/>
            <w:right w:w="108" w:type="dxa"/>
          </w:tblCellMar>
        </w:tblPrEx>
        <w:trPr>
          <w:trHeight w:val="1206" w:hRule="atLeast"/>
          <w:jc w:val="center"/>
        </w:trPr>
        <w:tc>
          <w:tcPr>
            <w:tcW w:w="10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方式</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学制</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计划种类</w:t>
            </w:r>
          </w:p>
        </w:tc>
        <w:tc>
          <w:tcPr>
            <w:tcW w:w="1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招生专业</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计划数</w:t>
            </w: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965" w:hRule="atLeast"/>
          <w:jc w:val="center"/>
        </w:trPr>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1.高中起点本科层次农村小学教师</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师范院校分专业培养</w:t>
            </w:r>
          </w:p>
        </w:tc>
        <w:tc>
          <w:tcPr>
            <w:tcW w:w="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4年</w:t>
            </w:r>
          </w:p>
        </w:tc>
        <w:tc>
          <w:tcPr>
            <w:tcW w:w="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省级普通计划</w:t>
            </w:r>
          </w:p>
        </w:tc>
        <w:tc>
          <w:tcPr>
            <w:tcW w:w="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普高文科</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小学教育</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0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湖南第一师范学院</w:t>
            </w:r>
          </w:p>
        </w:tc>
        <w:tc>
          <w:tcPr>
            <w:tcW w:w="11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具有汨罗户籍的2017年高考考生</w:t>
            </w:r>
          </w:p>
        </w:tc>
        <w:tc>
          <w:tcPr>
            <w:tcW w:w="4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1．截至2017年8月31日，年龄未满22周岁（1995年9月1日及以后出生）。                                                           2．考试成绩达到2017年湖南省本科二批录取控制分数线；其中报考英语专业的考生（含文、理科）还要求口语合格、英语单科成绩按150分满分计算须达到110分以上。                          3．身体健康，体格条件经体检合格。体检工作要求按《湖南省教育考试院关于做好2017年全省普通高等学校招生体检工作的通知》（湘教考普〔2017〕1号）执行。                                           4．热爱小学教育事业，自愿报考公费定向师范生，且保证毕业后服从有关教育行政部门的安排，在协议县市区县以下农村小学任教不少于8年。</w:t>
            </w:r>
          </w:p>
        </w:tc>
        <w:tc>
          <w:tcPr>
            <w:tcW w:w="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8年</w:t>
            </w:r>
          </w:p>
        </w:tc>
        <w:tc>
          <w:tcPr>
            <w:tcW w:w="10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关于做好2017年高中起点本科层次农村小学教师公费定向培养计划招生工作的通知（湘教发〔2017〕13号）</w:t>
            </w:r>
          </w:p>
        </w:tc>
      </w:tr>
      <w:tr>
        <w:tblPrEx>
          <w:tblLayout w:type="fixed"/>
          <w:tblCellMar>
            <w:top w:w="0" w:type="dxa"/>
            <w:left w:w="108" w:type="dxa"/>
            <w:bottom w:w="0" w:type="dxa"/>
            <w:right w:w="108" w:type="dxa"/>
          </w:tblCellMar>
        </w:tblPrEx>
        <w:trPr>
          <w:trHeight w:val="965" w:hRule="atLeast"/>
          <w:jc w:val="center"/>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英语</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965" w:hRule="atLeast"/>
          <w:jc w:val="center"/>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普高理科</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小学教育</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965" w:hRule="atLeast"/>
          <w:jc w:val="center"/>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科学教育</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965" w:hRule="atLeast"/>
          <w:jc w:val="center"/>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教育技术学</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bl>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附件1（续1）</w:t>
      </w:r>
    </w:p>
    <w:p>
      <w:pPr>
        <w:widowControl/>
        <w:jc w:val="left"/>
        <w:rPr>
          <w:rFonts w:ascii="宋体" w:hAnsi="宋体" w:cs="宋体"/>
          <w:kern w:val="0"/>
          <w:sz w:val="24"/>
        </w:rPr>
      </w:pPr>
    </w:p>
    <w:p>
      <w:pPr>
        <w:widowControl/>
        <w:spacing w:line="56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汨罗市2017年公费定向师范生招生计划、招生对象及条件等情况一览表</w:t>
      </w:r>
    </w:p>
    <w:tbl>
      <w:tblPr>
        <w:tblStyle w:val="3"/>
        <w:tblW w:w="14582" w:type="dxa"/>
        <w:jc w:val="center"/>
        <w:tblInd w:w="96" w:type="dxa"/>
        <w:tblLayout w:type="fixed"/>
        <w:tblCellMar>
          <w:top w:w="0" w:type="dxa"/>
          <w:left w:w="108" w:type="dxa"/>
          <w:bottom w:w="0" w:type="dxa"/>
          <w:right w:w="108" w:type="dxa"/>
        </w:tblCellMar>
      </w:tblPr>
      <w:tblGrid>
        <w:gridCol w:w="722"/>
        <w:gridCol w:w="986"/>
        <w:gridCol w:w="694"/>
        <w:gridCol w:w="735"/>
        <w:gridCol w:w="519"/>
        <w:gridCol w:w="944"/>
        <w:gridCol w:w="662"/>
        <w:gridCol w:w="462"/>
        <w:gridCol w:w="757"/>
        <w:gridCol w:w="1323"/>
        <w:gridCol w:w="5044"/>
        <w:gridCol w:w="718"/>
        <w:gridCol w:w="1016"/>
      </w:tblGrid>
      <w:tr>
        <w:tblPrEx>
          <w:tblLayout w:type="fixed"/>
          <w:tblCellMar>
            <w:top w:w="0" w:type="dxa"/>
            <w:left w:w="108" w:type="dxa"/>
            <w:bottom w:w="0" w:type="dxa"/>
            <w:right w:w="108" w:type="dxa"/>
          </w:tblCellMar>
        </w:tblPrEx>
        <w:trPr>
          <w:trHeight w:val="570" w:hRule="atLeast"/>
          <w:jc w:val="center"/>
        </w:trPr>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招生类型</w:t>
            </w:r>
          </w:p>
        </w:tc>
        <w:tc>
          <w:tcPr>
            <w:tcW w:w="16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培养模式</w:t>
            </w:r>
          </w:p>
        </w:tc>
        <w:tc>
          <w:tcPr>
            <w:tcW w:w="33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招生计划</w:t>
            </w:r>
          </w:p>
        </w:tc>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培养学校</w:t>
            </w:r>
          </w:p>
        </w:tc>
        <w:tc>
          <w:tcPr>
            <w:tcW w:w="13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招生对象</w:t>
            </w:r>
          </w:p>
        </w:tc>
        <w:tc>
          <w:tcPr>
            <w:tcW w:w="50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招生条件</w:t>
            </w:r>
          </w:p>
        </w:tc>
        <w:tc>
          <w:tcPr>
            <w:tcW w:w="7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服务年限</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招生依据</w:t>
            </w:r>
          </w:p>
        </w:tc>
      </w:tr>
      <w:tr>
        <w:tblPrEx>
          <w:tblLayout w:type="fixed"/>
          <w:tblCellMar>
            <w:top w:w="0" w:type="dxa"/>
            <w:left w:w="108" w:type="dxa"/>
            <w:bottom w:w="0" w:type="dxa"/>
            <w:right w:w="108" w:type="dxa"/>
          </w:tblCellMar>
        </w:tblPrEx>
        <w:trPr>
          <w:trHeight w:val="671" w:hRule="atLeast"/>
          <w:jc w:val="center"/>
        </w:trPr>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9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方式</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学制</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计划种类</w:t>
            </w:r>
          </w:p>
        </w:tc>
        <w:tc>
          <w:tcPr>
            <w:tcW w:w="14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招生专业</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计划数</w:t>
            </w:r>
          </w:p>
        </w:tc>
        <w:tc>
          <w:tcPr>
            <w:tcW w:w="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3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839" w:hRule="atLeast"/>
          <w:jc w:val="center"/>
        </w:trPr>
        <w:tc>
          <w:tcPr>
            <w:tcW w:w="72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2.高中（中职）起点本科层次农村中等职业学校专业课教师</w:t>
            </w:r>
          </w:p>
        </w:tc>
        <w:tc>
          <w:tcPr>
            <w:tcW w:w="9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本科院校会同有关高职院校和企业联合培养。原则上第一、二学年由相关高职院校负责培养，第三、四学年由本科院校负责培养。</w:t>
            </w:r>
          </w:p>
        </w:tc>
        <w:tc>
          <w:tcPr>
            <w:tcW w:w="6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4年</w:t>
            </w:r>
          </w:p>
        </w:tc>
        <w:tc>
          <w:tcPr>
            <w:tcW w:w="7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省级普通计划</w:t>
            </w:r>
          </w:p>
        </w:tc>
        <w:tc>
          <w:tcPr>
            <w:tcW w:w="5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普高</w:t>
            </w:r>
          </w:p>
        </w:tc>
        <w:tc>
          <w:tcPr>
            <w:tcW w:w="9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应用电子技术教育（电子技术应用方向）</w:t>
            </w:r>
          </w:p>
        </w:tc>
        <w:tc>
          <w:tcPr>
            <w:tcW w:w="66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湖南师范大学</w:t>
            </w:r>
          </w:p>
        </w:tc>
        <w:tc>
          <w:tcPr>
            <w:tcW w:w="13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报考普通高考招生计划的考生（无户籍限制）</w:t>
            </w:r>
          </w:p>
        </w:tc>
        <w:tc>
          <w:tcPr>
            <w:tcW w:w="50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xml:space="preserve">1．参加了2017年湖南省普通高考，且考试成绩达到2017年湖南省本科一批录取控制分数线。                                                  2．截至2017年8月31日，年龄未满22周岁（1995年9月1日及以后出生）。                                                3．身体健康，体格条件经体检合格。体检工作要求按《湖南省教育考试院关于做好2017年全省普通高等学校招生体检工作的通知》（湘教考普〔2017〕1号）执行。                                </w:t>
            </w:r>
          </w:p>
          <w:p>
            <w:pPr>
              <w:widowControl/>
              <w:jc w:val="left"/>
              <w:rPr>
                <w:rFonts w:ascii="宋体" w:hAnsi="宋体" w:cs="宋体"/>
                <w:kern w:val="0"/>
                <w:sz w:val="20"/>
                <w:szCs w:val="20"/>
              </w:rPr>
            </w:pPr>
            <w:r>
              <w:rPr>
                <w:rFonts w:hint="eastAsia" w:ascii="宋体" w:hAnsi="宋体" w:cs="宋体"/>
                <w:kern w:val="0"/>
                <w:sz w:val="20"/>
                <w:szCs w:val="20"/>
              </w:rPr>
              <w:t>4．热爱职业教育事业，自愿报考中职专业课教师公费定向培养师范生（以下简称“公费定向师范生”），且保证毕业后服从有关教育行政部门的安排，在协议县市区的中等职业学校任教不少于8年。</w:t>
            </w:r>
          </w:p>
        </w:tc>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8年</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关于做好2017年高中（中职）起点本科层次农村中等职业学校专业课教师公费定向培养计划招生工作的通知（湘教发〔2017〕14号）</w:t>
            </w:r>
          </w:p>
        </w:tc>
      </w:tr>
      <w:tr>
        <w:tblPrEx>
          <w:tblLayout w:type="fixed"/>
          <w:tblCellMar>
            <w:top w:w="0" w:type="dxa"/>
            <w:left w:w="108" w:type="dxa"/>
            <w:bottom w:w="0" w:type="dxa"/>
            <w:right w:w="108" w:type="dxa"/>
          </w:tblCellMar>
        </w:tblPrEx>
        <w:trPr>
          <w:trHeight w:val="839" w:hRule="atLeast"/>
          <w:jc w:val="center"/>
        </w:trPr>
        <w:tc>
          <w:tcPr>
            <w:tcW w:w="72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9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5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839" w:hRule="atLeast"/>
          <w:jc w:val="center"/>
        </w:trPr>
        <w:tc>
          <w:tcPr>
            <w:tcW w:w="72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9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5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839" w:hRule="atLeast"/>
          <w:jc w:val="center"/>
        </w:trPr>
        <w:tc>
          <w:tcPr>
            <w:tcW w:w="72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9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5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504" w:hRule="atLeast"/>
          <w:jc w:val="center"/>
        </w:trPr>
        <w:tc>
          <w:tcPr>
            <w:tcW w:w="72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98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5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职高对口</w:t>
            </w: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服装与   服饰设计</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5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湖南师范大学</w:t>
            </w:r>
          </w:p>
        </w:tc>
        <w:tc>
          <w:tcPr>
            <w:tcW w:w="13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报考对口招生计划的考生（无户籍限制）</w:t>
            </w:r>
          </w:p>
        </w:tc>
        <w:tc>
          <w:tcPr>
            <w:tcW w:w="50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1．参加了2017年湖南省普通高校对口招生考试，且考试成绩达到2017年湖南省相应专业门类本科录取控制分数线。</w:t>
            </w:r>
          </w:p>
          <w:p>
            <w:pPr>
              <w:widowControl/>
              <w:jc w:val="left"/>
              <w:rPr>
                <w:rFonts w:ascii="宋体" w:hAnsi="宋体" w:cs="宋体"/>
                <w:kern w:val="0"/>
                <w:sz w:val="20"/>
                <w:szCs w:val="20"/>
              </w:rPr>
            </w:pPr>
            <w:r>
              <w:rPr>
                <w:rFonts w:hint="eastAsia" w:ascii="宋体" w:hAnsi="宋体" w:cs="宋体"/>
                <w:kern w:val="0"/>
                <w:sz w:val="20"/>
                <w:szCs w:val="20"/>
              </w:rPr>
              <w:t>2．符合上述第（一）节“报考普通高考招生计划的考生”中第2、3、4条的规定。</w:t>
            </w: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839" w:hRule="atLeast"/>
          <w:jc w:val="center"/>
        </w:trPr>
        <w:tc>
          <w:tcPr>
            <w:tcW w:w="72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98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汽车    服务工程</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6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湖南农业大学</w:t>
            </w: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97" w:hRule="atLeast"/>
          <w:jc w:val="center"/>
        </w:trPr>
        <w:tc>
          <w:tcPr>
            <w:tcW w:w="72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98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农学</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5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0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bl>
    <w:p>
      <w:pPr>
        <w:spacing w:line="560" w:lineRule="exact"/>
        <w:ind w:firstLine="645"/>
        <w:rPr>
          <w:rFonts w:hint="eastAsia"/>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附件1（续2）</w:t>
      </w:r>
    </w:p>
    <w:p>
      <w:pPr>
        <w:widowControl/>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汨罗市2017年公费定向师范生招生计划、招生对象及条件等情况一览表</w:t>
      </w:r>
    </w:p>
    <w:tbl>
      <w:tblPr>
        <w:tblStyle w:val="3"/>
        <w:tblW w:w="14544" w:type="dxa"/>
        <w:jc w:val="center"/>
        <w:tblInd w:w="252" w:type="dxa"/>
        <w:tblLayout w:type="fixed"/>
        <w:tblCellMar>
          <w:top w:w="0" w:type="dxa"/>
          <w:left w:w="108" w:type="dxa"/>
          <w:bottom w:w="0" w:type="dxa"/>
          <w:right w:w="108" w:type="dxa"/>
        </w:tblCellMar>
      </w:tblPr>
      <w:tblGrid>
        <w:gridCol w:w="946"/>
        <w:gridCol w:w="1344"/>
        <w:gridCol w:w="620"/>
        <w:gridCol w:w="723"/>
        <w:gridCol w:w="1980"/>
        <w:gridCol w:w="674"/>
        <w:gridCol w:w="592"/>
        <w:gridCol w:w="1044"/>
        <w:gridCol w:w="820"/>
        <w:gridCol w:w="3941"/>
        <w:gridCol w:w="620"/>
        <w:gridCol w:w="1240"/>
      </w:tblGrid>
      <w:tr>
        <w:tblPrEx>
          <w:tblLayout w:type="fixed"/>
          <w:tblCellMar>
            <w:top w:w="0" w:type="dxa"/>
            <w:left w:w="108" w:type="dxa"/>
            <w:bottom w:w="0" w:type="dxa"/>
            <w:right w:w="108" w:type="dxa"/>
          </w:tblCellMar>
        </w:tblPrEx>
        <w:trPr>
          <w:trHeight w:val="439" w:hRule="atLeast"/>
          <w:jc w:val="center"/>
        </w:trPr>
        <w:tc>
          <w:tcPr>
            <w:tcW w:w="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招生</w:t>
            </w:r>
          </w:p>
          <w:p>
            <w:pPr>
              <w:widowControl/>
              <w:jc w:val="center"/>
              <w:rPr>
                <w:rFonts w:ascii="宋体" w:hAnsi="宋体" w:cs="宋体"/>
                <w:kern w:val="0"/>
                <w:sz w:val="20"/>
                <w:szCs w:val="20"/>
              </w:rPr>
            </w:pPr>
            <w:r>
              <w:rPr>
                <w:rFonts w:hint="eastAsia" w:ascii="宋体" w:hAnsi="宋体" w:cs="宋体"/>
                <w:kern w:val="0"/>
                <w:sz w:val="20"/>
                <w:szCs w:val="20"/>
              </w:rPr>
              <w:t>类型</w:t>
            </w:r>
          </w:p>
        </w:tc>
        <w:tc>
          <w:tcPr>
            <w:tcW w:w="19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培养模式</w:t>
            </w:r>
          </w:p>
        </w:tc>
        <w:tc>
          <w:tcPr>
            <w:tcW w:w="39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招生计划</w:t>
            </w:r>
          </w:p>
        </w:tc>
        <w:tc>
          <w:tcPr>
            <w:tcW w:w="1044"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hint="eastAsia" w:ascii="宋体" w:hAnsi="宋体" w:cs="宋体"/>
                <w:kern w:val="0"/>
                <w:sz w:val="20"/>
                <w:szCs w:val="20"/>
              </w:rPr>
            </w:pPr>
            <w:r>
              <w:rPr>
                <w:rFonts w:hint="eastAsia" w:ascii="宋体" w:hAnsi="宋体" w:cs="宋体"/>
                <w:kern w:val="0"/>
                <w:sz w:val="20"/>
                <w:szCs w:val="20"/>
              </w:rPr>
              <w:t>培养</w:t>
            </w:r>
          </w:p>
          <w:p>
            <w:pPr>
              <w:widowControl/>
              <w:spacing w:line="280" w:lineRule="exact"/>
              <w:jc w:val="center"/>
              <w:rPr>
                <w:rFonts w:ascii="宋体" w:hAnsi="宋体" w:cs="宋体"/>
                <w:kern w:val="0"/>
                <w:sz w:val="20"/>
                <w:szCs w:val="20"/>
              </w:rPr>
            </w:pPr>
            <w:r>
              <w:rPr>
                <w:rFonts w:hint="eastAsia" w:ascii="宋体" w:hAnsi="宋体" w:cs="宋体"/>
                <w:kern w:val="0"/>
                <w:sz w:val="20"/>
                <w:szCs w:val="20"/>
              </w:rPr>
              <w:t>学校</w:t>
            </w:r>
          </w:p>
        </w:tc>
        <w:tc>
          <w:tcPr>
            <w:tcW w:w="820"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hint="eastAsia" w:ascii="宋体" w:hAnsi="宋体" w:cs="宋体"/>
                <w:kern w:val="0"/>
                <w:sz w:val="20"/>
                <w:szCs w:val="20"/>
              </w:rPr>
            </w:pPr>
            <w:r>
              <w:rPr>
                <w:rFonts w:hint="eastAsia" w:ascii="宋体" w:hAnsi="宋体" w:cs="宋体"/>
                <w:kern w:val="0"/>
                <w:sz w:val="20"/>
                <w:szCs w:val="20"/>
              </w:rPr>
              <w:t>招生</w:t>
            </w:r>
          </w:p>
          <w:p>
            <w:pPr>
              <w:widowControl/>
              <w:spacing w:line="280" w:lineRule="exact"/>
              <w:jc w:val="center"/>
              <w:rPr>
                <w:rFonts w:ascii="宋体" w:hAnsi="宋体" w:cs="宋体"/>
                <w:kern w:val="0"/>
                <w:sz w:val="20"/>
                <w:szCs w:val="20"/>
              </w:rPr>
            </w:pPr>
            <w:r>
              <w:rPr>
                <w:rFonts w:hint="eastAsia" w:ascii="宋体" w:hAnsi="宋体" w:cs="宋体"/>
                <w:kern w:val="0"/>
                <w:sz w:val="20"/>
                <w:szCs w:val="20"/>
              </w:rPr>
              <w:t>对象</w:t>
            </w:r>
          </w:p>
        </w:tc>
        <w:tc>
          <w:tcPr>
            <w:tcW w:w="3941"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招生条件</w:t>
            </w:r>
          </w:p>
        </w:tc>
        <w:tc>
          <w:tcPr>
            <w:tcW w:w="62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服务</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年限</w:t>
            </w:r>
          </w:p>
        </w:tc>
        <w:tc>
          <w:tcPr>
            <w:tcW w:w="1240"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招生依据</w:t>
            </w:r>
          </w:p>
        </w:tc>
      </w:tr>
      <w:tr>
        <w:tblPrEx>
          <w:tblLayout w:type="fixed"/>
          <w:tblCellMar>
            <w:top w:w="0" w:type="dxa"/>
            <w:left w:w="108" w:type="dxa"/>
            <w:bottom w:w="0" w:type="dxa"/>
            <w:right w:w="108" w:type="dxa"/>
          </w:tblCellMar>
        </w:tblPrEx>
        <w:trPr>
          <w:trHeight w:val="522" w:hRule="atLeast"/>
          <w:jc w:val="center"/>
        </w:trPr>
        <w:tc>
          <w:tcPr>
            <w:tcW w:w="9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方式</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学制</w:t>
            </w:r>
          </w:p>
        </w:tc>
        <w:tc>
          <w:tcPr>
            <w:tcW w:w="72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计划种类</w:t>
            </w:r>
          </w:p>
        </w:tc>
        <w:tc>
          <w:tcPr>
            <w:tcW w:w="19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招生专业</w:t>
            </w:r>
          </w:p>
        </w:tc>
        <w:tc>
          <w:tcPr>
            <w:tcW w:w="67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计划</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数</w:t>
            </w:r>
          </w:p>
        </w:tc>
        <w:tc>
          <w:tcPr>
            <w:tcW w:w="5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合计</w:t>
            </w:r>
          </w:p>
        </w:tc>
        <w:tc>
          <w:tcPr>
            <w:tcW w:w="1044"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p>
        </w:tc>
        <w:tc>
          <w:tcPr>
            <w:tcW w:w="820"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3941"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620"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240"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2" w:hRule="atLeast"/>
          <w:jc w:val="center"/>
        </w:trPr>
        <w:tc>
          <w:tcPr>
            <w:tcW w:w="94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3.初中起点本科层次农村初中教师</w:t>
            </w:r>
          </w:p>
        </w:tc>
        <w:tc>
          <w:tcPr>
            <w:tcW w:w="134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二•四分段培养。学生入学后前2年注册中职层次学前教育专业学籍。毕业当年参加普通高校对口招生考试，考试成绩达到省划定录取分数线的，经正式办理录取手续后升入本科层次学习4年。成绩未达到省划定录取分数线的，原签订的公费定向培养协议书终止，不再进行后续阶段培养，自谋职业。</w:t>
            </w:r>
          </w:p>
        </w:tc>
        <w:tc>
          <w:tcPr>
            <w:tcW w:w="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6年</w:t>
            </w:r>
          </w:p>
        </w:tc>
        <w:tc>
          <w:tcPr>
            <w:tcW w:w="72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省级普通计划</w:t>
            </w:r>
          </w:p>
        </w:tc>
        <w:tc>
          <w:tcPr>
            <w:tcW w:w="19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数学与应用数学</w:t>
            </w:r>
          </w:p>
        </w:tc>
        <w:tc>
          <w:tcPr>
            <w:tcW w:w="67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4</w:t>
            </w:r>
          </w:p>
        </w:tc>
        <w:tc>
          <w:tcPr>
            <w:tcW w:w="59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22</w:t>
            </w:r>
          </w:p>
        </w:tc>
        <w:tc>
          <w:tcPr>
            <w:tcW w:w="104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衡阳师范学院</w:t>
            </w: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具有汨罗户籍的2017年应届初中毕业生</w:t>
            </w:r>
          </w:p>
        </w:tc>
        <w:tc>
          <w:tcPr>
            <w:tcW w:w="394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 xml:space="preserve">1．截至2017年8月31日，年龄未满18周岁（1999年9月1日及以后出生）。                                                      2．热爱祖国，品行良好，遵纪守法。                                 3．参加了户籍所在市州的中考，且考生中考总成绩（科目口径与户籍所在县市区省级示范性普通高中招生录取控制分数线（等第）所包含的科目一致）不低于招生当年户籍所在县市区省级示范性普通高中（没有省级示范性普通高中的，则按市州级示范性普通高中，下同）计划内招生录取控制分数线（等第），其中有两所及以上省级示范性普通高中的，应不低于其计划内录取控制分数线（等第）的平均值。                        </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4．身体健康，体格条件经体检合格，体检标准按教育部、卫生部、中国残疾人联合会《普通高等学校招生体检工作指导意见》（教学〔2003〕3号）和《教育部办公厅、卫生部办公厅关于普通高等学校招生学生入学身体检查取消乙肝项目检测有关问题的通知》（教学厅〔2010〕2号）的规定执行。                                          5．热爱农村教育事业，自愿报考初中起点公费定向培养师范生，且保证毕业后服从有关教育行政部门的安排，在户籍所在县市区县以下农村学校（学前教育专业毕业的在农村幼儿园，特殊教育专业毕业的在特殊教育学校）任教不少于规定的服务年限。</w:t>
            </w:r>
          </w:p>
        </w:tc>
        <w:tc>
          <w:tcPr>
            <w:tcW w:w="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8年</w:t>
            </w:r>
          </w:p>
        </w:tc>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关于做好2017年初中起点本科层次农村初中教师公费定向培养计划招生工作的通知（湘教发〔2017〕15号）</w:t>
            </w:r>
          </w:p>
        </w:tc>
      </w:tr>
      <w:tr>
        <w:tblPrEx>
          <w:tblLayout w:type="fixed"/>
          <w:tblCellMar>
            <w:top w:w="0" w:type="dxa"/>
            <w:left w:w="108" w:type="dxa"/>
            <w:bottom w:w="0" w:type="dxa"/>
            <w:right w:w="108" w:type="dxa"/>
          </w:tblCellMar>
        </w:tblPrEx>
        <w:trPr>
          <w:trHeight w:val="462" w:hRule="atLeast"/>
          <w:jc w:val="center"/>
        </w:trPr>
        <w:tc>
          <w:tcPr>
            <w:tcW w:w="9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2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化学</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04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39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2" w:hRule="atLeast"/>
          <w:jc w:val="center"/>
        </w:trPr>
        <w:tc>
          <w:tcPr>
            <w:tcW w:w="9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2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计算机科学与技术</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04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39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721" w:hRule="atLeast"/>
          <w:jc w:val="center"/>
        </w:trPr>
        <w:tc>
          <w:tcPr>
            <w:tcW w:w="9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2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物理学</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5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04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39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99" w:hRule="atLeast"/>
          <w:jc w:val="center"/>
        </w:trPr>
        <w:tc>
          <w:tcPr>
            <w:tcW w:w="9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2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生物科学</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04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39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2" w:hRule="atLeast"/>
          <w:jc w:val="center"/>
        </w:trPr>
        <w:tc>
          <w:tcPr>
            <w:tcW w:w="9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2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地理科学</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04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39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2" w:hRule="atLeast"/>
          <w:jc w:val="center"/>
        </w:trPr>
        <w:tc>
          <w:tcPr>
            <w:tcW w:w="9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4.初中起点本科层次农村小学教师</w:t>
            </w:r>
          </w:p>
        </w:tc>
        <w:tc>
          <w:tcPr>
            <w:tcW w:w="13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6年</w:t>
            </w:r>
          </w:p>
        </w:tc>
        <w:tc>
          <w:tcPr>
            <w:tcW w:w="7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省级普通计划</w:t>
            </w:r>
          </w:p>
        </w:tc>
        <w:tc>
          <w:tcPr>
            <w:tcW w:w="19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汉语言文学</w:t>
            </w:r>
          </w:p>
        </w:tc>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592"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044" w:type="dxa"/>
            <w:vMerge w:val="restart"/>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湖南第一师范学院</w:t>
            </w:r>
          </w:p>
        </w:tc>
        <w:tc>
          <w:tcPr>
            <w:tcW w:w="8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p>
        </w:tc>
        <w:tc>
          <w:tcPr>
            <w:tcW w:w="3941"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p>
        </w:tc>
        <w:tc>
          <w:tcPr>
            <w:tcW w:w="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8年</w:t>
            </w:r>
          </w:p>
        </w:tc>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关于做好2017年初中起点本科层次农村小学教师公费定向培养计划招生工作的通知（湘教发〔2017〕16号）</w:t>
            </w:r>
          </w:p>
        </w:tc>
      </w:tr>
      <w:tr>
        <w:tblPrEx>
          <w:tblLayout w:type="fixed"/>
          <w:tblCellMar>
            <w:top w:w="0" w:type="dxa"/>
            <w:left w:w="108" w:type="dxa"/>
            <w:bottom w:w="0" w:type="dxa"/>
            <w:right w:w="108" w:type="dxa"/>
          </w:tblCellMar>
        </w:tblPrEx>
        <w:trPr>
          <w:trHeight w:val="462" w:hRule="atLeast"/>
          <w:jc w:val="center"/>
        </w:trPr>
        <w:tc>
          <w:tcPr>
            <w:tcW w:w="9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2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9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数学与应用数学</w:t>
            </w:r>
          </w:p>
        </w:tc>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592"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44" w:type="dxa"/>
            <w:vMerge w:val="continue"/>
            <w:tcBorders>
              <w:top w:val="nil"/>
              <w:left w:val="single" w:color="auto" w:sz="4" w:space="0"/>
              <w:bottom w:val="nil"/>
              <w:right w:val="single" w:color="auto" w:sz="4" w:space="0"/>
            </w:tcBorders>
            <w:vAlign w:val="center"/>
          </w:tcPr>
          <w:p>
            <w:pPr>
              <w:widowControl/>
              <w:spacing w:line="280" w:lineRule="exact"/>
              <w:jc w:val="center"/>
              <w:rPr>
                <w:rFonts w:ascii="宋体" w:hAnsi="宋体" w:cs="宋体"/>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39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2" w:hRule="atLeast"/>
          <w:jc w:val="center"/>
        </w:trPr>
        <w:tc>
          <w:tcPr>
            <w:tcW w:w="9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2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9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科学教育</w:t>
            </w:r>
          </w:p>
        </w:tc>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92"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44" w:type="dxa"/>
            <w:vMerge w:val="continue"/>
            <w:tcBorders>
              <w:top w:val="nil"/>
              <w:left w:val="single" w:color="auto" w:sz="4" w:space="0"/>
              <w:bottom w:val="nil"/>
              <w:right w:val="single" w:color="auto" w:sz="4" w:space="0"/>
            </w:tcBorders>
            <w:vAlign w:val="center"/>
          </w:tcPr>
          <w:p>
            <w:pPr>
              <w:widowControl/>
              <w:spacing w:line="280" w:lineRule="exact"/>
              <w:jc w:val="center"/>
              <w:rPr>
                <w:rFonts w:ascii="宋体" w:hAnsi="宋体" w:cs="宋体"/>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39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2" w:hRule="atLeast"/>
          <w:jc w:val="center"/>
        </w:trPr>
        <w:tc>
          <w:tcPr>
            <w:tcW w:w="9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2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9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教育技术学</w:t>
            </w:r>
          </w:p>
        </w:tc>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92"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44" w:type="dxa"/>
            <w:vMerge w:val="continue"/>
            <w:tcBorders>
              <w:top w:val="nil"/>
              <w:left w:val="single" w:color="auto" w:sz="4" w:space="0"/>
              <w:bottom w:val="nil"/>
              <w:right w:val="single" w:color="auto" w:sz="4" w:space="0"/>
            </w:tcBorders>
            <w:vAlign w:val="center"/>
          </w:tcPr>
          <w:p>
            <w:pPr>
              <w:widowControl/>
              <w:spacing w:line="280" w:lineRule="exact"/>
              <w:jc w:val="center"/>
              <w:rPr>
                <w:rFonts w:ascii="宋体" w:hAnsi="宋体" w:cs="宋体"/>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39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2" w:hRule="atLeast"/>
          <w:jc w:val="center"/>
        </w:trPr>
        <w:tc>
          <w:tcPr>
            <w:tcW w:w="9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2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9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w:t>
            </w:r>
          </w:p>
        </w:tc>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92"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44" w:type="dxa"/>
            <w:vMerge w:val="continue"/>
            <w:tcBorders>
              <w:top w:val="nil"/>
              <w:left w:val="single" w:color="auto" w:sz="4" w:space="0"/>
              <w:bottom w:val="nil"/>
              <w:right w:val="single" w:color="auto" w:sz="4" w:space="0"/>
            </w:tcBorders>
            <w:vAlign w:val="center"/>
          </w:tcPr>
          <w:p>
            <w:pPr>
              <w:widowControl/>
              <w:spacing w:line="280" w:lineRule="exact"/>
              <w:jc w:val="center"/>
              <w:rPr>
                <w:rFonts w:ascii="宋体" w:hAnsi="宋体" w:cs="宋体"/>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39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2" w:hRule="atLeast"/>
          <w:jc w:val="center"/>
        </w:trPr>
        <w:tc>
          <w:tcPr>
            <w:tcW w:w="9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2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9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体育教育</w:t>
            </w:r>
          </w:p>
        </w:tc>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92"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44" w:type="dxa"/>
            <w:vMerge w:val="continue"/>
            <w:tcBorders>
              <w:top w:val="nil"/>
              <w:left w:val="single" w:color="auto" w:sz="4" w:space="0"/>
              <w:bottom w:val="nil"/>
              <w:right w:val="single" w:color="auto" w:sz="4" w:space="0"/>
            </w:tcBorders>
            <w:vAlign w:val="center"/>
          </w:tcPr>
          <w:p>
            <w:pPr>
              <w:widowControl/>
              <w:spacing w:line="280" w:lineRule="exact"/>
              <w:jc w:val="center"/>
              <w:rPr>
                <w:rFonts w:ascii="宋体" w:hAnsi="宋体" w:cs="宋体"/>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39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2" w:hRule="atLeast"/>
          <w:jc w:val="center"/>
        </w:trPr>
        <w:tc>
          <w:tcPr>
            <w:tcW w:w="9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2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9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英语</w:t>
            </w:r>
          </w:p>
        </w:tc>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4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湖南文理学院</w:t>
            </w: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39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2" w:hRule="atLeast"/>
          <w:jc w:val="center"/>
        </w:trPr>
        <w:tc>
          <w:tcPr>
            <w:tcW w:w="9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4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72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9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w:t>
            </w:r>
          </w:p>
        </w:tc>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04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394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62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 w:val="20"/>
                <w:szCs w:val="20"/>
              </w:rPr>
            </w:pPr>
          </w:p>
        </w:tc>
      </w:tr>
    </w:tbl>
    <w:p>
      <w:pPr>
        <w:spacing w:line="40" w:lineRule="exact"/>
        <w:rPr>
          <w:rFonts w:hint="eastAsia"/>
        </w:rPr>
      </w:pPr>
    </w:p>
    <w:p>
      <w:pPr>
        <w:spacing w:line="40" w:lineRule="exact"/>
        <w:rPr>
          <w:rFonts w:hint="eastAsia"/>
        </w:rPr>
      </w:pPr>
    </w:p>
    <w:p>
      <w:pPr>
        <w:spacing w:line="40" w:lineRule="exact"/>
        <w:rPr>
          <w:rFonts w:hint="eastAsia"/>
        </w:rPr>
      </w:pPr>
    </w:p>
    <w:p>
      <w:pPr>
        <w:spacing w:line="40" w:lineRule="exact"/>
        <w:rPr>
          <w:rFonts w:hint="eastAsia"/>
        </w:rPr>
      </w:pPr>
    </w:p>
    <w:p>
      <w:pPr>
        <w:spacing w:line="40" w:lineRule="exact"/>
        <w:rPr>
          <w:rFonts w:hint="eastAsia"/>
        </w:rPr>
      </w:pPr>
    </w:p>
    <w:p>
      <w:pPr>
        <w:spacing w:line="40" w:lineRule="exact"/>
        <w:rPr>
          <w:rFonts w:hint="eastAsia"/>
        </w:rPr>
      </w:pPr>
    </w:p>
    <w:p>
      <w:pPr>
        <w:spacing w:line="40" w:lineRule="exact"/>
        <w:rPr>
          <w:rFonts w:hint="eastAsia"/>
        </w:rPr>
      </w:pPr>
    </w:p>
    <w:p>
      <w:pPr>
        <w:spacing w:line="40" w:lineRule="exact"/>
        <w:rPr>
          <w:rFonts w:hint="eastAsia"/>
        </w:rPr>
      </w:pPr>
    </w:p>
    <w:p>
      <w:pPr>
        <w:spacing w:line="40" w:lineRule="exact"/>
        <w:rPr>
          <w:rFonts w:hint="eastAsia"/>
        </w:rPr>
      </w:pPr>
    </w:p>
    <w:p>
      <w:pPr>
        <w:spacing w:line="40" w:lineRule="exact"/>
        <w:rPr>
          <w:rFonts w:hint="eastAsia"/>
        </w:rPr>
      </w:pPr>
    </w:p>
    <w:p>
      <w:pPr>
        <w:spacing w:line="40" w:lineRule="exact"/>
        <w:rPr>
          <w:rFonts w:hint="eastAsia"/>
        </w:rPr>
      </w:pPr>
    </w:p>
    <w:tbl>
      <w:tblPr>
        <w:tblStyle w:val="3"/>
        <w:tblW w:w="14803" w:type="dxa"/>
        <w:jc w:val="center"/>
        <w:tblInd w:w="561" w:type="dxa"/>
        <w:tblLayout w:type="fixed"/>
        <w:tblCellMar>
          <w:top w:w="0" w:type="dxa"/>
          <w:left w:w="108" w:type="dxa"/>
          <w:bottom w:w="0" w:type="dxa"/>
          <w:right w:w="108" w:type="dxa"/>
        </w:tblCellMar>
      </w:tblPr>
      <w:tblGrid>
        <w:gridCol w:w="993"/>
        <w:gridCol w:w="2940"/>
        <w:gridCol w:w="599"/>
        <w:gridCol w:w="677"/>
        <w:gridCol w:w="682"/>
        <w:gridCol w:w="578"/>
        <w:gridCol w:w="515"/>
        <w:gridCol w:w="617"/>
        <w:gridCol w:w="846"/>
        <w:gridCol w:w="595"/>
        <w:gridCol w:w="3563"/>
        <w:gridCol w:w="2198"/>
      </w:tblGrid>
      <w:tr>
        <w:tblPrEx>
          <w:tblLayout w:type="fixed"/>
          <w:tblCellMar>
            <w:top w:w="0" w:type="dxa"/>
            <w:left w:w="108" w:type="dxa"/>
            <w:bottom w:w="0" w:type="dxa"/>
            <w:right w:w="108" w:type="dxa"/>
          </w:tblCellMar>
        </w:tblPrEx>
        <w:trPr>
          <w:trHeight w:val="435" w:hRule="atLeast"/>
          <w:jc w:val="center"/>
        </w:trPr>
        <w:tc>
          <w:tcPr>
            <w:tcW w:w="12605" w:type="dxa"/>
            <w:gridSpan w:val="11"/>
            <w:tcBorders>
              <w:top w:val="nil"/>
              <w:left w:val="nil"/>
              <w:bottom w:val="nil"/>
              <w:right w:val="nil"/>
            </w:tcBorders>
            <w:shd w:val="clear" w:color="auto" w:fill="auto"/>
            <w:vAlign w:val="center"/>
          </w:tcPr>
          <w:p>
            <w:pPr>
              <w:widowControl/>
              <w:spacing w:line="280" w:lineRule="exact"/>
              <w:jc w:val="left"/>
              <w:rPr>
                <w:rFonts w:ascii="宋体" w:hAnsi="宋体" w:cs="宋体"/>
                <w:kern w:val="0"/>
                <w:sz w:val="24"/>
              </w:rPr>
            </w:pPr>
            <w:r>
              <w:rPr>
                <w:rFonts w:hint="eastAsia" w:ascii="宋体" w:hAnsi="宋体" w:cs="宋体"/>
                <w:kern w:val="0"/>
                <w:sz w:val="24"/>
              </w:rPr>
              <w:t>附件1（续3）</w:t>
            </w:r>
          </w:p>
        </w:tc>
        <w:tc>
          <w:tcPr>
            <w:tcW w:w="2198" w:type="dxa"/>
            <w:tcBorders>
              <w:top w:val="nil"/>
              <w:left w:val="nil"/>
              <w:bottom w:val="nil"/>
              <w:right w:val="nil"/>
            </w:tcBorders>
            <w:shd w:val="clear" w:color="auto" w:fill="auto"/>
            <w:vAlign w:val="center"/>
          </w:tcPr>
          <w:p>
            <w:pPr>
              <w:widowControl/>
              <w:spacing w:line="28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640" w:hRule="atLeast"/>
          <w:jc w:val="center"/>
        </w:trPr>
        <w:tc>
          <w:tcPr>
            <w:tcW w:w="14803" w:type="dxa"/>
            <w:gridSpan w:val="12"/>
            <w:tcBorders>
              <w:top w:val="nil"/>
              <w:left w:val="nil"/>
              <w:bottom w:val="single" w:color="auto" w:sz="4" w:space="0"/>
              <w:right w:val="nil"/>
            </w:tcBorders>
            <w:shd w:val="clear" w:color="auto" w:fill="auto"/>
            <w:vAlign w:val="center"/>
          </w:tcPr>
          <w:p>
            <w:pPr>
              <w:widowControl/>
              <w:spacing w:line="5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汨罗市2017年公费定向师范生招生计划、招生对象及条件等情况一览表</w:t>
            </w:r>
          </w:p>
        </w:tc>
      </w:tr>
      <w:tr>
        <w:tblPrEx>
          <w:tblLayout w:type="fixed"/>
          <w:tblCellMar>
            <w:top w:w="0" w:type="dxa"/>
            <w:left w:w="108" w:type="dxa"/>
            <w:bottom w:w="0" w:type="dxa"/>
            <w:right w:w="108" w:type="dxa"/>
          </w:tblCellMar>
        </w:tblPrEx>
        <w:trPr>
          <w:trHeight w:val="358" w:hRule="atLeast"/>
          <w:jc w:val="center"/>
        </w:trPr>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招生</w:t>
            </w:r>
          </w:p>
          <w:p>
            <w:pPr>
              <w:widowControl/>
              <w:jc w:val="center"/>
              <w:rPr>
                <w:rFonts w:ascii="宋体" w:hAnsi="宋体" w:cs="宋体"/>
                <w:kern w:val="0"/>
                <w:szCs w:val="21"/>
              </w:rPr>
            </w:pPr>
            <w:r>
              <w:rPr>
                <w:rFonts w:hint="eastAsia" w:ascii="宋体" w:hAnsi="宋体" w:cs="宋体"/>
                <w:kern w:val="0"/>
                <w:szCs w:val="21"/>
              </w:rPr>
              <w:t>类型</w:t>
            </w:r>
          </w:p>
        </w:tc>
        <w:tc>
          <w:tcPr>
            <w:tcW w:w="353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培养模式</w:t>
            </w:r>
          </w:p>
        </w:tc>
        <w:tc>
          <w:tcPr>
            <w:tcW w:w="245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招生计划</w:t>
            </w:r>
          </w:p>
        </w:tc>
        <w:tc>
          <w:tcPr>
            <w:tcW w:w="617"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培养学校</w:t>
            </w:r>
          </w:p>
        </w:tc>
        <w:tc>
          <w:tcPr>
            <w:tcW w:w="846"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招生</w:t>
            </w:r>
          </w:p>
          <w:p>
            <w:pPr>
              <w:widowControl/>
              <w:spacing w:line="240" w:lineRule="exact"/>
              <w:jc w:val="center"/>
              <w:rPr>
                <w:rFonts w:ascii="宋体" w:hAnsi="宋体" w:cs="宋体"/>
                <w:kern w:val="0"/>
                <w:szCs w:val="21"/>
              </w:rPr>
            </w:pPr>
            <w:r>
              <w:rPr>
                <w:rFonts w:hint="eastAsia" w:ascii="宋体" w:hAnsi="宋体" w:cs="宋体"/>
                <w:kern w:val="0"/>
                <w:szCs w:val="21"/>
              </w:rPr>
              <w:t>对象</w:t>
            </w:r>
          </w:p>
        </w:tc>
        <w:tc>
          <w:tcPr>
            <w:tcW w:w="595"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服务年限</w:t>
            </w:r>
          </w:p>
        </w:tc>
        <w:tc>
          <w:tcPr>
            <w:tcW w:w="3563" w:type="dxa"/>
            <w:vMerge w:val="restart"/>
            <w:tcBorders>
              <w:top w:val="nil"/>
              <w:left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Cs w:val="21"/>
              </w:rPr>
            </w:pPr>
            <w:r>
              <w:rPr>
                <w:rFonts w:hint="eastAsia" w:ascii="宋体" w:hAnsi="宋体" w:cs="宋体"/>
                <w:kern w:val="0"/>
                <w:szCs w:val="21"/>
              </w:rPr>
              <w:t>招生条件</w:t>
            </w:r>
          </w:p>
        </w:tc>
        <w:tc>
          <w:tcPr>
            <w:tcW w:w="2198" w:type="dxa"/>
            <w:vMerge w:val="restart"/>
            <w:tcBorders>
              <w:top w:val="nil"/>
              <w:left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Cs w:val="21"/>
              </w:rPr>
            </w:pPr>
            <w:r>
              <w:rPr>
                <w:rFonts w:hint="eastAsia" w:ascii="宋体" w:hAnsi="宋体" w:cs="宋体"/>
                <w:kern w:val="0"/>
                <w:szCs w:val="21"/>
              </w:rPr>
              <w:t>招生依据</w:t>
            </w:r>
          </w:p>
        </w:tc>
      </w:tr>
      <w:tr>
        <w:tblPrEx>
          <w:tblLayout w:type="fixed"/>
          <w:tblCellMar>
            <w:top w:w="0" w:type="dxa"/>
            <w:left w:w="108" w:type="dxa"/>
            <w:bottom w:w="0" w:type="dxa"/>
            <w:right w:w="108" w:type="dxa"/>
          </w:tblCellMar>
        </w:tblPrEx>
        <w:trPr>
          <w:trHeight w:val="521" w:hRule="atLeast"/>
          <w:jc w:val="center"/>
        </w:trPr>
        <w:tc>
          <w:tcPr>
            <w:tcW w:w="9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方式</w:t>
            </w:r>
          </w:p>
        </w:tc>
        <w:tc>
          <w:tcPr>
            <w:tcW w:w="59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学制</w:t>
            </w:r>
          </w:p>
        </w:tc>
        <w:tc>
          <w:tcPr>
            <w:tcW w:w="67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计划种类</w:t>
            </w:r>
          </w:p>
        </w:tc>
        <w:tc>
          <w:tcPr>
            <w:tcW w:w="6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招生专业</w:t>
            </w:r>
          </w:p>
        </w:tc>
        <w:tc>
          <w:tcPr>
            <w:tcW w:w="57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计划数</w:t>
            </w:r>
          </w:p>
        </w:tc>
        <w:tc>
          <w:tcPr>
            <w:tcW w:w="51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Cs w:val="21"/>
              </w:rPr>
            </w:pPr>
            <w:r>
              <w:rPr>
                <w:rFonts w:hint="eastAsia" w:ascii="宋体" w:hAnsi="宋体" w:cs="宋体"/>
                <w:kern w:val="0"/>
                <w:szCs w:val="21"/>
              </w:rPr>
              <w:t>合计</w:t>
            </w:r>
          </w:p>
        </w:tc>
        <w:tc>
          <w:tcPr>
            <w:tcW w:w="617" w:type="dxa"/>
            <w:vMerge w:val="continue"/>
            <w:tcBorders>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Cs w:val="21"/>
              </w:rPr>
            </w:pPr>
          </w:p>
        </w:tc>
        <w:tc>
          <w:tcPr>
            <w:tcW w:w="846" w:type="dxa"/>
            <w:vMerge w:val="continue"/>
            <w:tcBorders>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Cs w:val="21"/>
              </w:rPr>
            </w:pPr>
          </w:p>
        </w:tc>
        <w:tc>
          <w:tcPr>
            <w:tcW w:w="595" w:type="dxa"/>
            <w:vMerge w:val="continue"/>
            <w:tcBorders>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Cs w:val="21"/>
              </w:rPr>
            </w:pPr>
          </w:p>
        </w:tc>
        <w:tc>
          <w:tcPr>
            <w:tcW w:w="3563" w:type="dxa"/>
            <w:vMerge w:val="continue"/>
            <w:tcBorders>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Cs w:val="21"/>
              </w:rPr>
            </w:pPr>
          </w:p>
        </w:tc>
        <w:tc>
          <w:tcPr>
            <w:tcW w:w="2198" w:type="dxa"/>
            <w:vMerge w:val="continue"/>
            <w:tcBorders>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kern w:val="0"/>
                <w:szCs w:val="21"/>
              </w:rPr>
            </w:pPr>
          </w:p>
        </w:tc>
      </w:tr>
      <w:tr>
        <w:tblPrEx>
          <w:tblLayout w:type="fixed"/>
          <w:tblCellMar>
            <w:top w:w="0" w:type="dxa"/>
            <w:left w:w="108" w:type="dxa"/>
            <w:bottom w:w="0" w:type="dxa"/>
            <w:right w:w="108" w:type="dxa"/>
          </w:tblCellMar>
        </w:tblPrEx>
        <w:trPr>
          <w:trHeight w:val="640" w:hRule="atLeast"/>
          <w:jc w:val="center"/>
        </w:trPr>
        <w:tc>
          <w:tcPr>
            <w:tcW w:w="993" w:type="dxa"/>
            <w:vMerge w:val="restart"/>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5.初中起点本科层次农村幼儿园教师</w:t>
            </w:r>
          </w:p>
        </w:tc>
        <w:tc>
          <w:tcPr>
            <w:tcW w:w="2940" w:type="dxa"/>
            <w:vMerge w:val="restart"/>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二•四分段培养。学生入学后前2年注册中职学前教育专业学籍。毕业当年参加普通高校对口招生考试，成绩达省划定录取分数线的，经正式办理录取手续后升入本科学习4年。成绩未达省划定录取分数线的，原签订的公费定向培养协议书终止，不再进行后续阶段培养，自谋职业</w:t>
            </w:r>
          </w:p>
        </w:tc>
        <w:tc>
          <w:tcPr>
            <w:tcW w:w="599" w:type="dxa"/>
            <w:vMerge w:val="restart"/>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6年</w:t>
            </w:r>
          </w:p>
        </w:tc>
        <w:tc>
          <w:tcPr>
            <w:tcW w:w="677" w:type="dxa"/>
            <w:vMerge w:val="restart"/>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普通招生计划</w:t>
            </w:r>
          </w:p>
        </w:tc>
        <w:tc>
          <w:tcPr>
            <w:tcW w:w="682" w:type="dxa"/>
            <w:vMerge w:val="restart"/>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学前教育</w:t>
            </w:r>
          </w:p>
        </w:tc>
        <w:tc>
          <w:tcPr>
            <w:tcW w:w="578" w:type="dxa"/>
            <w:vMerge w:val="restart"/>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515" w:type="dxa"/>
            <w:vMerge w:val="restart"/>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617" w:type="dxa"/>
            <w:vMerge w:val="restart"/>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长沙师范学院</w:t>
            </w:r>
          </w:p>
        </w:tc>
        <w:tc>
          <w:tcPr>
            <w:tcW w:w="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具有汨罗户籍的2017年应届初中毕业生（其中：初中起点专科层次农村小学男教师</w:t>
            </w:r>
            <w:r>
              <w:rPr>
                <w:rFonts w:hint="eastAsia" w:ascii="宋体" w:hAnsi="宋体" w:cs="宋体"/>
                <w:b/>
                <w:bCs/>
                <w:kern w:val="0"/>
                <w:sz w:val="20"/>
                <w:szCs w:val="20"/>
              </w:rPr>
              <w:t>限招男生</w:t>
            </w:r>
            <w:r>
              <w:rPr>
                <w:rFonts w:hint="eastAsia" w:ascii="宋体" w:hAnsi="宋体" w:cs="宋体"/>
                <w:kern w:val="0"/>
                <w:sz w:val="20"/>
                <w:szCs w:val="20"/>
              </w:rPr>
              <w:t>）</w:t>
            </w:r>
          </w:p>
        </w:tc>
        <w:tc>
          <w:tcPr>
            <w:tcW w:w="595" w:type="dxa"/>
            <w:vMerge w:val="restart"/>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8年</w:t>
            </w:r>
          </w:p>
        </w:tc>
        <w:tc>
          <w:tcPr>
            <w:tcW w:w="356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1．截至2017年8月31日，年龄未满18周岁（1999年9月1日及以后出生）。                             2．热爱祖国，品行良好，遵纪守法。                      3．参加了户籍所在市州的中考，且考生中考总成绩（科目口径与户籍所在县市区省级示范性普通高中招生录取控制分数线（等第）所包含的科目一致）不低于招生当年户籍所在县市区省级示范性普通高中（没有省级示范性普通高中的，则按市州级示范性普通高中，下同）计划内招生录取控制分数线（等第），其中有两所及以上省级示范性普通高中的，应不低于其计划内录取控制分数线（等第）的平均值。                        4．身体健康，体格条件经体检合格，体检标准按教育部、卫生部、中国残疾人联合会《普通高等学校招生体检工作指导意见》（教学〔2003〕3号）和《教育部办公厅、卫生部办公厅关于普通高等学校招生学生入学身体检查取消乙肝项目检测有关问题的通知》（教学厅〔2010〕2号）的规定执行。                                  5．热爱农村教育事业，自愿报考初中起点公费定向培养师范生，且保证毕业后服从有关教育行政部门的安排，在户籍所在县市区县以下农村学校（学前教育专业毕业的在农村幼儿园，特殊教育专业毕业的在特殊教育学校）任教不少于规定的服务年限。</w:t>
            </w:r>
          </w:p>
        </w:tc>
        <w:tc>
          <w:tcPr>
            <w:tcW w:w="219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关于做好2017年初中起点本科层次农村幼儿园教师公费定向培养计划招生工作的通知（湘教发〔2017〕17号）</w:t>
            </w:r>
          </w:p>
        </w:tc>
      </w:tr>
      <w:tr>
        <w:tblPrEx>
          <w:tblLayout w:type="fixed"/>
          <w:tblCellMar>
            <w:top w:w="0" w:type="dxa"/>
            <w:left w:w="108" w:type="dxa"/>
            <w:bottom w:w="0" w:type="dxa"/>
            <w:right w:w="108" w:type="dxa"/>
          </w:tblCellMar>
        </w:tblPrEx>
        <w:trPr>
          <w:trHeight w:val="640" w:hRule="atLeast"/>
          <w:jc w:val="center"/>
        </w:trPr>
        <w:tc>
          <w:tcPr>
            <w:tcW w:w="993"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2940"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599"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677"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682"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578"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515"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kern w:val="0"/>
                <w:sz w:val="20"/>
                <w:szCs w:val="2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5"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40" w:hRule="atLeast"/>
          <w:jc w:val="center"/>
        </w:trPr>
        <w:tc>
          <w:tcPr>
            <w:tcW w:w="993"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2940"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599"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677"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682"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578"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515"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kern w:val="0"/>
                <w:sz w:val="20"/>
                <w:szCs w:val="2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5"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22" w:hRule="atLeast"/>
          <w:jc w:val="center"/>
        </w:trPr>
        <w:tc>
          <w:tcPr>
            <w:tcW w:w="993"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2940"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599"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677"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682"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578"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515"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kern w:val="0"/>
                <w:sz w:val="20"/>
                <w:szCs w:val="2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5"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cs="宋体"/>
                <w:kern w:val="0"/>
                <w:sz w:val="20"/>
                <w:szCs w:val="20"/>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10" w:hRule="atLeast"/>
          <w:jc w:val="center"/>
        </w:trPr>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6.初中起点专科层次农村小学、幼儿园教师</w:t>
            </w:r>
          </w:p>
        </w:tc>
        <w:tc>
          <w:tcPr>
            <w:tcW w:w="29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五年一贯制专科综合培养</w:t>
            </w:r>
          </w:p>
        </w:tc>
        <w:tc>
          <w:tcPr>
            <w:tcW w:w="59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5年</w:t>
            </w:r>
          </w:p>
        </w:tc>
        <w:tc>
          <w:tcPr>
            <w:tcW w:w="6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普通招生计划</w:t>
            </w:r>
          </w:p>
        </w:tc>
        <w:tc>
          <w:tcPr>
            <w:tcW w:w="6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学前教育</w:t>
            </w:r>
          </w:p>
        </w:tc>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8</w:t>
            </w:r>
          </w:p>
        </w:tc>
        <w:tc>
          <w:tcPr>
            <w:tcW w:w="5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8</w:t>
            </w:r>
          </w:p>
        </w:tc>
        <w:tc>
          <w:tcPr>
            <w:tcW w:w="6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长沙师范学院</w:t>
            </w:r>
          </w:p>
        </w:tc>
        <w:tc>
          <w:tcPr>
            <w:tcW w:w="8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5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5年</w:t>
            </w:r>
          </w:p>
        </w:tc>
        <w:tc>
          <w:tcPr>
            <w:tcW w:w="3563"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219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关于做好2017年初中起点专科层次农村小学、幼儿园教师公费定向培养省级项目计划招生工作的通知（湘教发〔2017〕18号）</w:t>
            </w:r>
          </w:p>
        </w:tc>
      </w:tr>
      <w:tr>
        <w:tblPrEx>
          <w:tblLayout w:type="fixed"/>
          <w:tblCellMar>
            <w:top w:w="0" w:type="dxa"/>
            <w:left w:w="108" w:type="dxa"/>
            <w:bottom w:w="0" w:type="dxa"/>
            <w:right w:w="108" w:type="dxa"/>
          </w:tblCellMar>
        </w:tblPrEx>
        <w:trPr>
          <w:trHeight w:val="310"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9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10"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9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10"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9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10"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9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10" w:hRule="atLeast"/>
          <w:jc w:val="center"/>
        </w:trPr>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7.初中起点专科层次农村小学男教师</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五年一贯制专科“全科型”综合培养</w:t>
            </w:r>
          </w:p>
        </w:tc>
        <w:tc>
          <w:tcPr>
            <w:tcW w:w="59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5年</w:t>
            </w:r>
          </w:p>
        </w:tc>
        <w:tc>
          <w:tcPr>
            <w:tcW w:w="67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普通招生计划</w:t>
            </w:r>
          </w:p>
        </w:tc>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全科型</w:t>
            </w:r>
          </w:p>
        </w:tc>
        <w:tc>
          <w:tcPr>
            <w:tcW w:w="5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5</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5</w:t>
            </w:r>
          </w:p>
        </w:tc>
        <w:tc>
          <w:tcPr>
            <w:tcW w:w="61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湖南幼儿师范高等专科学校</w:t>
            </w:r>
          </w:p>
        </w:tc>
        <w:tc>
          <w:tcPr>
            <w:tcW w:w="8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59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5年</w:t>
            </w:r>
          </w:p>
        </w:tc>
        <w:tc>
          <w:tcPr>
            <w:tcW w:w="3563"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219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关于做好2017年初中起点专科层次农村小学男教师公费定向培养计划招生工作的通知（湘教发〔2017〕19号）</w:t>
            </w:r>
          </w:p>
        </w:tc>
      </w:tr>
      <w:tr>
        <w:tblPrEx>
          <w:tblLayout w:type="fixed"/>
          <w:tblCellMar>
            <w:top w:w="0" w:type="dxa"/>
            <w:left w:w="108" w:type="dxa"/>
            <w:bottom w:w="0" w:type="dxa"/>
            <w:right w:w="108" w:type="dxa"/>
          </w:tblCellMar>
        </w:tblPrEx>
        <w:trPr>
          <w:trHeight w:val="310"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94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7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10"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94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7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10"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94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7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94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7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6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10" w:hRule="atLeast"/>
          <w:jc w:val="center"/>
        </w:trPr>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8.初中起点专科层次农村特殊教育教师</w:t>
            </w:r>
          </w:p>
        </w:tc>
        <w:tc>
          <w:tcPr>
            <w:tcW w:w="29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五年一贯制专科综合培养</w:t>
            </w:r>
          </w:p>
        </w:tc>
        <w:tc>
          <w:tcPr>
            <w:tcW w:w="59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5年</w:t>
            </w:r>
          </w:p>
        </w:tc>
        <w:tc>
          <w:tcPr>
            <w:tcW w:w="67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普通招生计划</w:t>
            </w:r>
          </w:p>
        </w:tc>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特殊教育</w:t>
            </w:r>
          </w:p>
        </w:tc>
        <w:tc>
          <w:tcPr>
            <w:tcW w:w="57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61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长沙职业技术学院</w:t>
            </w:r>
          </w:p>
        </w:tc>
        <w:tc>
          <w:tcPr>
            <w:tcW w:w="846"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59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5年</w:t>
            </w:r>
          </w:p>
        </w:tc>
        <w:tc>
          <w:tcPr>
            <w:tcW w:w="3563"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p>
        </w:tc>
        <w:tc>
          <w:tcPr>
            <w:tcW w:w="219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关于做好2017年初中起点专科层次农村特殊教育教师公费定向培养计划招生工作的通知（湘教发〔2017〕20号）</w:t>
            </w:r>
          </w:p>
        </w:tc>
      </w:tr>
      <w:tr>
        <w:tblPrEx>
          <w:tblLayout w:type="fixed"/>
          <w:tblCellMar>
            <w:top w:w="0" w:type="dxa"/>
            <w:left w:w="108" w:type="dxa"/>
            <w:bottom w:w="0" w:type="dxa"/>
            <w:right w:w="108" w:type="dxa"/>
          </w:tblCellMar>
        </w:tblPrEx>
        <w:trPr>
          <w:trHeight w:val="310"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294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5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67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5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6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10"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294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5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67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5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6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10"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294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5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67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5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6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10"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294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5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67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6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5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6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Cs w:val="21"/>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59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3563"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c>
          <w:tcPr>
            <w:tcW w:w="2198"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Cs w:val="21"/>
              </w:rPr>
            </w:pPr>
          </w:p>
        </w:tc>
      </w:tr>
    </w:tbl>
    <w:p>
      <w:pPr>
        <w:spacing w:line="40" w:lineRule="exact"/>
        <w:ind w:firstLine="646"/>
        <w:rPr>
          <w:rFonts w:hint="eastAsia"/>
          <w:szCs w:val="21"/>
        </w:rPr>
      </w:pPr>
    </w:p>
    <w:p>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3312F"/>
    <w:rsid w:val="2C131106"/>
    <w:rsid w:val="3DD3312F"/>
    <w:rsid w:val="52F86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2017-06-15T02:33:00Z</dcterms:created>
  <dc:creator>Wu</dc:creator>
  <cp:lastModifiedBy>Wu</cp:lastModifiedBy>
  <dcterms:modified xsi:type="dcterms:W3CDTF">2017-06-15T02:37:08Z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